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Pour aller plus loin sur ce point en Civil Law ou Common Law</w:t>
      </w:r>
    </w:p>
    <w:p>
      <w:pPr/>
      <w:r>
        <w:rPr/>
        <w:t xml:space="preserve">Dans les pays de Civil Law, notamment en France, il subsiste une Obligation de moyen par défaut : le prestataire doit mettre en oeuvre tous les moyens raisonnables pour atteindre le résultat attendu. Exception : clause expresse d’obligation de résultat. </w:t>
      </w:r>
    </w:p>
    <w:p>
      <w:pPr/>
      <w:r>
        <w:rPr/>
        <w:t xml:space="preserve">En cas de manquement, la responsabilité est engagée sur la preuve d’un défaut dans les moyens déployés et d’une faute imputable au prestataire. </w:t>
      </w:r>
    </w:p>
    <w:p>
      <w:pPr/>
      <w:r>
        <w:rPr/>
        <w:t xml:space="preserve">Les dommages-intérêts visent à réparer le préjudice réel subi par le client, modulés par la distinction entre obligation de moyen et de résultat (cf. articles 1104 et 1231-1 du Code civil). </w:t>
      </w:r>
    </w:p>
    <w:p>
      <w:pPr/>
      <w:r>
        <w:rPr/>
        <w:t xml:space="preserve">Le prestataire doit démontrer qu’il a mis en oeuvre les moyens raisonnables pour atteindre l’objectif, mais il n’est pas nécessairement tenu de garantir COMMON LAW Obligation "fit for purpose" : le prestataire garantit que le service ou le produit sera adapté à l’usage défini par le client. </w:t>
      </w:r>
    </w:p>
    <w:p>
      <w:pPr/>
      <w:r>
        <w:rPr/>
        <w:t xml:space="preserve">Le client devra démontrer que le service n’était pas « fit for purpose », c’est-à-dire qu’il ne répondait pas à l’usage pour lequel il était destiné. </w:t>
      </w:r>
    </w:p>
    <w:p>
      <w:pPr/>
      <w:r>
        <w:rPr/>
        <w:t xml:space="preserve">Les dommages-intérêts se calculent en fonction du préjudice lié à l’incapacité du service à être adapté à l’usage prévu, suivant des critères de compensation plus stricts.</w:t>
      </w:r>
    </w:p>
    <w:p>
      <w:pPr/>
      <w:br/>
      <w:r>
        <w:rPr>
          <w:b w:val="1"/>
          <w:bCs w:val="1"/>
        </w:rPr>
        <w:t xml:space="preserve">Pour aller plus loin avec des exemples de clauses FIDIC du white book</w:t>
      </w:r>
    </w:p>
    <w:p>
      <w:pPr/>
      <w:r>
        <w:rPr>
          <w:i w:val="1"/>
          <w:iCs w:val="1"/>
        </w:rPr>
        <w:t xml:space="preserve">3.1.1 The Consultant shall perform the Services as stated in Appendix 1 [Scope of Services].</w:t>
      </w:r>
    </w:p>
    <w:p>
      <w:pPr/>
      <w:r>
        <w:rPr>
          <w:i w:val="1"/>
          <w:iCs w:val="1"/>
        </w:rPr>
        <w:t xml:space="preserve">3.1.2 The Consultant shall perform the Services in accordance with the Programme as may be amended from time to time in accordance with the Agreemen</w:t>
      </w:r>
    </w:p>
    <w:p>
      <w:pPr/>
      <w:r>
        <w:rPr>
          <w:i w:val="1"/>
          <w:iCs w:val="1"/>
        </w:rPr>
        <w:t xml:space="preserve">The Consultant declares that as at the date of signature of the Agreement there are no circumstances or matters that may give rise to a conflict of interest in the performance of its obligations under the Agreement. The Consultant shall inform the Client immediately if it becomes aware of any such circumstances or matters. If a conflict of interest arises then the Parties shall agree, in good faith, on measures to manage such conflict.</w:t>
      </w:r>
    </w:p>
    <w:p>
      <w:pPr/>
      <w:r>
        <w:rPr>
          <w:i w:val="1"/>
          <w:iCs w:val="1"/>
        </w:rPr>
        <w:t xml:space="preserve">3.2 Function and Purpose of Services 3.2.1 Where appropriate, the Client shall describe the function and purpose of the Services and state the same explicitly in Appendix 1 [Scope of Services].</w:t>
      </w:r>
    </w:p>
    <w:p>
      <w:pPr/>
      <w:r>
        <w:rPr>
          <w:i w:val="1"/>
          <w:iCs w:val="1"/>
        </w:rPr>
        <w:t xml:space="preserve">3.3 Standard of Care</w:t>
      </w:r>
    </w:p>
    <w:p>
      <w:pPr/>
      <w:r>
        <w:rPr>
          <w:i w:val="1"/>
          <w:iCs w:val="1"/>
        </w:rPr>
        <w:t xml:space="preserve">3.3.1 Notwithstanding any term or condition to the contrary in the Agreement or any related document or any legal requirement of the Country or any other relevant jurisdiction (including, for the avoidance of doubt, the jurisdiction of the place of establishment of the Consultant), in the performance of the Services the Consultant shall have no other responsibility than to exercise the reasonable skill, care and diligence to be expected from a consultant experienced in the provision of such services for projects of similar size, nature and complexity.</w:t>
      </w:r>
    </w:p>
    <w:p>
      <w:pPr/>
      <w:r>
        <w:rPr>
          <w:i w:val="1"/>
          <w:iCs w:val="1"/>
        </w:rPr>
        <w:t xml:space="preserve">3.3.2 To the extent achievable using the standard of care in Sub-Clause 3.3.1, and without extending the obligation of the Consultant beyond that required under Sub-Clause 3.3.1, the Consultant shall perform the Services with a view to satisfying any function and purpose that may be described in Appendix 1 [Scope of Services].</w:t>
      </w:r>
    </w:p>
    <w:p>
      <w:pPr/>
      <w:r>
        <w:rPr>
          <w:i w:val="1"/>
          <w:iCs w:val="1"/>
        </w:rPr>
        <w:t xml:space="preserve">3.3.3 The Consultant shall comply with all regulations, statutes, ordinances and other forms of standards, codes of practice and legislation applicable to the Services and the Agreement.</w:t>
      </w:r>
    </w:p>
    <w:p>
      <w:pP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2025-12-14T11:47:42+01:00</dcterms:created>
  <dcterms:modified xsi:type="dcterms:W3CDTF">2025-12-14T11:47:42+01:00</dcterms:modified>
</cp:coreProperties>
</file>

<file path=docProps/custom.xml><?xml version="1.0" encoding="utf-8"?>
<Properties xmlns="http://schemas.openxmlformats.org/officeDocument/2006/custom-properties" xmlns:vt="http://schemas.openxmlformats.org/officeDocument/2006/docPropsVTypes"/>
</file>