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Le Client s’engage avec le Prestataire pour la totalité de l’opération et l’ensemble des prestations objet des présentes.</w:t>
      </w:r>
    </w:p>
    <w:p>
      <w:pPr/>
      <w:r>
        <w:rPr/>
        <w:t xml:space="preserve">Il doit assurer un financement compatible avec les données du programme et le budget objectif fixé ci-après ainsi que la mise à disposition en temps opportun des crédits nécessaires à la rémunération des études et travaux de l’opération.</w:t>
      </w:r>
    </w:p>
    <w:p>
      <w:pPr/>
      <w:r>
        <w:rPr/>
        <w:t xml:space="preserve">Le Client a la responsabilité de l’établissement des données programmatiques et de ses besoins. Il vérifie et valide, dans les domaines de son activité, les propositions du Prestataire.</w:t>
      </w:r>
    </w:p>
    <w:p>
      <w:pPr/>
      <w:r>
        <w:rPr/>
        <w:t xml:space="preserve">Le Client fournira et signera les demandes et documents nécessaires à l’obtention des autorisations administratives et autres autorisations afférentes aux travaux projetés préalablement établis par le Prestataire. Il informera le Prestataire de l’existence d’éventuelles servitudes.</w:t>
      </w:r>
    </w:p>
    <w:p>
      <w:pPr/>
      <w:r>
        <w:rPr/>
        <w:t xml:space="preserve">De plus, il exercera personnellement, le cas échéant, tout recours contre l’administration et les tiers.</w:t>
      </w:r>
    </w:p>
    <w:p>
      <w:pPr/>
      <w:r>
        <w:rPr/>
        <w:t xml:space="preserve">Le Client s’engage notamment à fournir au Prestataire aux étapes suivantes [préciser] les éléments suivants :</w:t>
      </w:r>
    </w:p>
    <w:p>
      <w:pPr>
        <w:numPr>
          <w:ilvl w:val="0"/>
          <w:numId w:val="1"/>
        </w:numPr>
      </w:pPr>
      <w:r>
        <w:rPr/>
        <w:t xml:space="preserve">les études de nivellement</w:t>
      </w:r>
    </w:p>
    <w:p>
      <w:pPr>
        <w:numPr>
          <w:ilvl w:val="0"/>
          <w:numId w:val="1"/>
        </w:numPr>
      </w:pPr>
      <w:r>
        <w:rPr/>
        <w:t xml:space="preserve">le rapport des sondages</w:t>
      </w:r>
    </w:p>
    <w:p>
      <w:pPr>
        <w:numPr>
          <w:ilvl w:val="0"/>
          <w:numId w:val="1"/>
        </w:numPr>
      </w:pPr>
      <w:r>
        <w:rPr/>
        <w:t xml:space="preserve">tous les renseignements juridiques et administratifs</w:t>
      </w:r>
    </w:p>
    <w:p>
      <w:pPr>
        <w:numPr>
          <w:ilvl w:val="0"/>
          <w:numId w:val="1"/>
        </w:numPr>
      </w:pPr>
      <w:r>
        <w:rPr/>
        <w:t xml:space="preserve">toutes conventions particulières relatives au terrain qui sont en sa possession</w:t>
      </w:r>
    </w:p>
    <w:p>
      <w:pPr>
        <w:numPr>
          <w:ilvl w:val="0"/>
          <w:numId w:val="1"/>
        </w:numPr>
      </w:pPr>
      <w:r>
        <w:rPr/>
        <w:t xml:space="preserve">tous les contrats des autres Prestataires ou fournisseurs du Client, intervenants dans le projet.</w:t>
      </w:r>
    </w:p>
    <w:p>
      <w:pPr/>
      <w:r>
        <w:rPr/>
        <w:t xml:space="preserve">Le Client doit fournir au Prestataire les informations dont il a connaissance, nécessaires à la mission de ce dernier, dans un délai compatible avec le planning général.</w:t>
      </w:r>
      <w:br/>
      <w:r>
        <w:rPr/>
        <w:t xml:space="preserve">Le Client s’engage à fournir au Prestataire le résultat de l’ensemble des études confiées à d’autres prestataires dans le cadre de l’opération.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nsid w:val="E4C64AA6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</w:numbering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2025-12-14T09:05:15+01:00</dcterms:created>
  <dcterms:modified xsi:type="dcterms:W3CDTF">2025-12-14T09:05:15+01:00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