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is a consortium of joint (or individual) liability.</w:t>
      </w:r>
    </w:p>
    <w:p>
      <w:pPr/>
      <w:r>
        <w:rPr/>
        <w:t xml:space="preserve">The consortium representative is […]. As such, he/she undertakes the following specific duties: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He/She is the consortium representative before the Client during this Agreement.</w:t>
      </w:r>
    </w:p>
    <w:p>
      <w:pPr/>
      <w:r>
        <w:rPr/>
        <w:t xml:space="preserve">The Client agrees not to communicate directly with the other members of the consortium.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F8D82BE4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2025-10-17T09:45:50+02:00</dcterms:created>
  <dcterms:modified xsi:type="dcterms:W3CDTF">2025-10-17T09:45:50+02:00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