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Exemple de missions de maîtrise d’ouvrage déléguée.</w:t>
      </w:r>
    </w:p>
    <w:p>
      <w:pPr>
        <w:numPr>
          <w:ilvl w:val="0"/>
          <w:numId w:val="1"/>
        </w:numPr>
      </w:pPr>
      <w:r>
        <w:rPr/>
        <w:t xml:space="preserve">Définition des conditions administratives et techniques selon lesquelles l’ouvrage sera étudié et réalisé</w:t>
      </w:r>
    </w:p>
    <w:p>
      <w:pPr>
        <w:numPr>
          <w:ilvl w:val="0"/>
          <w:numId w:val="1"/>
        </w:numPr>
      </w:pPr>
      <w:r>
        <w:rPr/>
        <w:t xml:space="preserve">Préparation du choix des maîtres d’œuvre</w:t>
      </w:r>
    </w:p>
    <w:p>
      <w:pPr>
        <w:numPr>
          <w:ilvl w:val="0"/>
          <w:numId w:val="1"/>
        </w:numPr>
      </w:pPr>
      <w:r>
        <w:rPr/>
        <w:t xml:space="preserve">Signature et gestion des marchés de maîtrise d’œuvre ; – Et versement de la rémunération des maîtres d’œuvre</w:t>
      </w:r>
    </w:p>
    <w:p>
      <w:pPr>
        <w:numPr>
          <w:ilvl w:val="0"/>
          <w:numId w:val="1"/>
        </w:numPr>
      </w:pPr>
      <w:r>
        <w:rPr/>
        <w:t xml:space="preserve">Préparation du choix du contrôleur technique et autres prestataires d’études ou d’assistance au maître de l’ouvrage :</w:t>
      </w:r>
    </w:p>
    <w:p>
      <w:pPr>
        <w:numPr>
          <w:ilvl w:val="0"/>
          <w:numId w:val="1"/>
        </w:numPr>
      </w:pPr>
      <w:r>
        <w:rPr/>
        <w:t xml:space="preserve">signature et gestion des marchés de contrôle technique et autres prestataires d’études ou d’assistance au maître de l’ouvrage</w:t>
      </w:r>
    </w:p>
    <w:p>
      <w:pPr>
        <w:numPr>
          <w:ilvl w:val="0"/>
          <w:numId w:val="1"/>
        </w:numPr>
      </w:pPr>
      <w:r>
        <w:rPr/>
        <w:t xml:space="preserve">versement de la rémunération du contrôleur technique et autres prestataires d’études ou d’assistance au maître de l’ouvrage</w:t>
      </w:r>
    </w:p>
    <w:p>
      <w:pPr>
        <w:numPr>
          <w:ilvl w:val="0"/>
          <w:numId w:val="1"/>
        </w:numPr>
      </w:pPr>
      <w:r>
        <w:rPr/>
        <w:t xml:space="preserve">Préparation du choix des entrepreneurs et fournisseurs</w:t>
      </w:r>
    </w:p>
    <w:p>
      <w:pPr>
        <w:numPr>
          <w:ilvl w:val="0"/>
          <w:numId w:val="1"/>
        </w:numPr>
      </w:pPr>
      <w:r>
        <w:rPr/>
        <w:t xml:space="preserve">Signature et gestion des marchés de travaux et fournitures :</w:t>
      </w:r>
    </w:p>
    <w:p>
      <w:pPr>
        <w:numPr>
          <w:ilvl w:val="0"/>
          <w:numId w:val="1"/>
        </w:numPr>
      </w:pPr>
      <w:r>
        <w:rPr/>
        <w:t xml:space="preserve">versement de la rémunération des entreprises et fournisseurs</w:t>
      </w:r>
    </w:p>
    <w:p>
      <w:pPr>
        <w:numPr>
          <w:ilvl w:val="0"/>
          <w:numId w:val="1"/>
        </w:numPr>
      </w:pPr>
      <w:r>
        <w:rPr/>
        <w:t xml:space="preserve">réception des travaux</w:t>
      </w:r>
    </w:p>
    <w:p>
      <w:pPr>
        <w:numPr>
          <w:ilvl w:val="0"/>
          <w:numId w:val="1"/>
        </w:numPr>
      </w:pPr>
      <w:r>
        <w:rPr/>
        <w:t xml:space="preserve">Gestion financière et comptable de l’opération</w:t>
      </w:r>
    </w:p>
    <w:p>
      <w:pPr>
        <w:numPr>
          <w:ilvl w:val="0"/>
          <w:numId w:val="1"/>
        </w:numPr>
      </w:pPr>
      <w:r>
        <w:rPr/>
        <w:t xml:space="preserve">Gestion administrative</w:t>
      </w:r>
    </w:p>
    <w:p>
      <w:pPr>
        <w:numPr>
          <w:ilvl w:val="0"/>
          <w:numId w:val="1"/>
        </w:numPr>
      </w:pPr>
      <w:r>
        <w:rPr/>
        <w:t xml:space="preserve">Action en justice</w:t>
      </w:r>
    </w:p>
    <w:p>
      <w:pPr/>
      <w:r>
        <w:rPr/>
        <w:t xml:space="preserve">Et d’une manière générale tous les actes nécessaires à l’exercice de ces missions.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941559B9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2025-10-17T09:52:53+02:00</dcterms:created>
  <dcterms:modified xsi:type="dcterms:W3CDTF">2025-10-17T09:52:53+02:00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