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présent contrat sera résilié de plein droit si bon semble à la partie qui n’est ni défaillante, ni en infraction avec ses propres obligations, un mois après mise en demeure restée sans effet, dans tous les cas d’inexécution ou d’infraction par l’autre partie à l’une ou plusieurs des dispositions du présent contrat.</w:t>
      </w:r>
    </w:p>
    <w:p>
      <w:pPr/>
      <w:r>
        <w:rPr/>
        <w:t xml:space="preserve">La résiliation, quelle qu’en soit la cause, devra être notifiée par lettre recommandée avec accusé de réception.</w:t>
      </w:r>
    </w:p>
    <w:p>
      <w:pPr/>
      <w:r>
        <w:rPr/>
        <w:t xml:space="preserve">En cas de résiliation à l’initiative du Client non justifiée par le comportement fautif du Prestataire, le Prestataire aura droit au paiement non seulement des honoraires dus au titre des éléments de prestations exécutés au jour de cette résiliation et ceux correspondants à la totalité de l’étape au cours de laquelle la résiliation est intervenue, mais encore à une indemnité égale à 20 % des honoraires sur les prestations ayant fait l’objet de ladite résiliation.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2025-12-14T09:55:08+01:00</dcterms:created>
  <dcterms:modified xsi:type="dcterms:W3CDTF">2025-12-14T09:55:08+01:00</dcterms:modified>
</cp:coreProperties>
</file>

<file path=docProps/custom.xml><?xml version="1.0" encoding="utf-8"?>
<Properties xmlns="http://schemas.openxmlformats.org/officeDocument/2006/custom-properties" xmlns:vt="http://schemas.openxmlformats.org/officeDocument/2006/docPropsVTypes"/>
</file>