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contracting parties are :</w:t>
      </w:r>
    </w:p>
    <w:p>
      <w:pPr>
        <w:numPr>
          <w:ilvl w:val="0"/>
          <w:numId w:val="1"/>
        </w:numPr>
      </w:pPr>
      <w:r>
        <w:rPr/>
        <w:t xml:space="preserve">[…],</w:t>
      </w:r>
      <w:br/>
      <w:r>
        <w:rPr/>
        <w:t xml:space="preserve"> company, member of the consortium […], whose main shareholder is […],</w:t>
      </w:r>
      <w:br/>
      <w:r>
        <w:rPr/>
        <w:t xml:space="preserve"> whose head office is located at […] and registered with the Registre du Commerce et des Sociétés (RCS) at […] under the registration number […] and represented by […] with full authority to act under this Agreement,</w:t>
      </w:r>
      <w:br/>
      <w:r>
        <w:rPr/>
        <w:t xml:space="preserve"> Hereafter referred to as the “Client“.</w:t>
      </w:r>
    </w:p>
    <w:p>
      <w:pPr/>
      <w:r>
        <w:rPr/>
        <w:t xml:space="preserve">On the one hand,</w:t>
      </w:r>
      <w:br/>
      <w:r>
        <w:rPr/>
        <w:t xml:space="preserve"> And :</w:t>
      </w:r>
    </w:p>
    <w:p>
      <w:pPr>
        <w:numPr>
          <w:ilvl w:val="0"/>
          <w:numId w:val="2"/>
        </w:numPr>
      </w:pPr>
      <w:r>
        <w:rPr/>
        <w:t xml:space="preserve">[…] – Architect, whose head office is at [...] registered with the RCS at […] under the registration number […], architect registered with the French Ordre des Architectes under the registration number […] and represented by […] with full authority to act under this Agreement.</w:t>
      </w:r>
    </w:p>
    <w:p>
      <w:pPr>
        <w:numPr>
          <w:ilvl w:val="0"/>
          <w:numId w:val="2"/>
        </w:numPr>
      </w:pPr>
      <w:r>
        <w:rPr/>
        <w:t xml:space="preserve">[…] – Associate Architect located at […] registered by the […] Ordre des Architectes under the registration number [...].</w:t>
      </w:r>
    </w:p>
    <w:p>
      <w:pPr>
        <w:numPr>
          <w:ilvl w:val="0"/>
          <w:numId w:val="2"/>
        </w:numPr>
      </w:pPr>
      <w:r>
        <w:rPr/>
        <w:t xml:space="preserve">[…] - Engineering consultancy, a company with a capital of […] whose head office is at […] registered with the RCS at […] under the registration number [...] and represented by [...] with full authority to act under this Agreement.</w:t>
      </w:r>
    </w:p>
    <w:p>
      <w:pPr/>
      <w:r>
        <w:rPr/>
        <w:t xml:space="preserve">The representative of the consortium is […].</w:t>
      </w:r>
    </w:p>
    <w:p>
      <w:pPr/>
      <w:r>
        <w:rPr/>
        <w:t xml:space="preserve">Hereafter referred to as the “Consultant“.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923A82F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5CCB2A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2025-10-17T09:52:10+02:00</dcterms:created>
  <dcterms:modified xsi:type="dcterms:W3CDTF">2025-10-17T09:52:10+02:00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