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following expenses, not included within the lump sum fee, will be charged to the Client :</w:t>
      </w:r>
    </w:p>
    <w:p>
      <w:pPr>
        <w:numPr>
          <w:ilvl w:val="0"/>
          <w:numId w:val="1"/>
        </w:numPr>
      </w:pPr>
      <w:r>
        <w:rPr/>
        <w:t xml:space="preserve">any additional drawing prints (at cost + 5%) beyond […] copies</w:t>
      </w:r>
    </w:p>
    <w:p>
      <w:pPr>
        <w:numPr>
          <w:ilvl w:val="0"/>
          <w:numId w:val="1"/>
        </w:numPr>
      </w:pPr>
      <w:r>
        <w:rPr/>
        <w:t xml:space="preserve">publicity images/films provided by the Consultant either directly or through sub-contract […] € /image + 15% including co-ordination</w:t>
      </w:r>
    </w:p>
    <w:p>
      <w:pPr>
        <w:numPr>
          <w:ilvl w:val="0"/>
          <w:numId w:val="1"/>
        </w:numPr>
      </w:pPr>
      <w:r>
        <w:rPr/>
        <w:t xml:space="preserve">models at cost + 15% including co-ordination</w:t>
      </w:r>
    </w:p>
    <w:p>
      <w:pPr>
        <w:numPr>
          <w:ilvl w:val="0"/>
          <w:numId w:val="1"/>
        </w:numPr>
      </w:pPr>
      <w:r>
        <w:rPr/>
        <w:t xml:space="preserve">travel expenses in business class and accommodation in hotels of international category between France and [...], [...] €/per trip + [...] €/day, (excluding [X] travel in Work Stages and site visits included in the lump sum fee).</w:t>
      </w:r>
    </w:p>
    <w:p>
      <w:pPr/>
      <w:r>
        <w:rPr/>
        <w:t xml:space="preserve">The Consultant shall inform the Client and obtain his approval in writing before incurring any other additional expenses.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1A780991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2025-12-14T07:40:04+01:00</dcterms:created>
  <dcterms:modified xsi:type="dcterms:W3CDTF">2025-12-14T07:40:04+01:00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